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采购内容及具体要求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1、项目清单</w:t>
      </w: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390"/>
        <w:gridCol w:w="1500"/>
        <w:gridCol w:w="147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动物有机废弃物处理机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沼气发电机组（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50kw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林地、农田沼液灌溉管道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动物有机废弃物处理机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1.罐体部分：止滑带、罐体、加温循坏系统、温度计等的材质为304不锈钢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2.电机：功率≥0.4kw*2，材质：铸铁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3.底座部分：材质：304不锈钢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4.滚轴部分：材质：无缝管包胶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5.尾气处理系统部分：电机功率≥2.2kw，材质：铸铁；壳体：加压泵功率≥0.15kw，材质：304不锈钢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6.操作爬梯：材质：热镀锌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7.出料系统部分：机架、自动旋转滤网、导气烟囱等的材质为304不锈钢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（2）沼气发电机组（50kw）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hangingChars="1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额定功率：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50 kW/60KVA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hangingChars="150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备用功率：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55 kW/69KVA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额定电流：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91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额定电压：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功率因数：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0.8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（滞后）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频率：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额定转速：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1500r.p.m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相数：三相四线制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稳态电压调整率：±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电压稳定时间：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2.5s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瞬态电压调整率：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+20%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-15%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频率调整率：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8%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可调（根据用户需要设定）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转速波动率：≤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0.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频率瞬态恢复时间：≤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电压波动率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≤±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0.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机组启动方式：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DC12V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电起动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蓄电池充电方式：燃气发动机带动充电发电机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机组过载能力：机组每次运行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小时期间允许以额定功率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％负载运行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机组电气系统相间及相地间的绝缘不低于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兆欧。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机组带有铜质接地螺栓和明显的接地标号。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机组在室温不低于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℃，滑油冷却水无预热条件下能顺利起动。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机组的空载电压整定范围为额定电压的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％～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right="-874" w:rightChars="-416" w:hanging="240" w:hangingChars="10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机旁仪表箱：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39" w:leftChars="171" w:right="-69" w:rightChars="-33" w:hanging="480" w:hangingChars="20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仪表箱盘面上装有控制模块显示：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油压、水温、转速、排温（每缸）、计时器等数字显示。并设有油压过低，水温过高，超速报警及停机指示灯，运转指示灯等。电源开关、启动按钮等。可方便地对燃气发动机进行操控及工况监视。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171" w:right="-874" w:rightChars="-416" w:hanging="120" w:hanging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机旁仪表箱上有报警及停机显示：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74" w:rightChars="-416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发动机超速报警指示（≥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1650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转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分报警、≥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1725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转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分停机）；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74" w:rightChars="-416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滑油压力己低报警指示；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74" w:rightChars="-416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滑油压力过低停机指示（≤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0.017Mpa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报警、≤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0.10Mpa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停机）；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74" w:rightChars="-416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水、油温度报警指示；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74" w:rightChars="-416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水、油温度过高停机指示（≥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℃报警、≥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℃停机）；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74" w:rightChars="-416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机组超速报警，停机指示（报警和停车同步指示）；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74" w:rightChars="-416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DC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电压过低报警；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24.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机组配套：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480" w:firstLineChars="20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燃气发动机与发电机采用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SAE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标准接口，安装于公共底座上。机组装配后同轴度保证≤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0.2mm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。公共底座采用高强度的型钢制造。燃气发动机和发电机底座与公共底座采用减震器连接。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机组随机附件：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SH500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减震器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只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燃气发动机和发电机随机附件由原厂提供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机组重量（净重）：约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1550kg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27.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机组外形尺寸：（长×宽×高）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2250mm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×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0mm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×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175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（以外形图为准）。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600" w:hangingChars="2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每台机组供货范围如下：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燃气发动机部分：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进气系统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空气滤清器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曲轴箱通风管路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冷却系统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淡水泵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节温器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风扇水箱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滑油系统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机油泵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纸滤芯机油滤清器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机油冷却器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排气系统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排气弯管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消音器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膨胀节及配对法兰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传动装置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飞轮端柔性联接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起动系统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8" w:leftChars="285" w:firstLine="120" w:firstLineChars="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充电电机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DC12V/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电启动马达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发电机部分：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AVR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自动电压调节器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（3）林地、农田沼液灌溉管道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 PVC给水管：160*1.0mpa ；厚度6.2mm；联塑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（注：上述设备参数并非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绝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人所提供的产品参数须优于或等同）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9A3"/>
    <w:multiLevelType w:val="multilevel"/>
    <w:tmpl w:val="119C39A3"/>
    <w:lvl w:ilvl="0" w:tentative="0">
      <w:start w:val="1"/>
      <w:numFmt w:val="lowerLetter"/>
      <w:lvlText w:val="%1."/>
      <w:lvlJc w:val="left"/>
      <w:pPr>
        <w:tabs>
          <w:tab w:val="left" w:pos="780"/>
        </w:tabs>
        <w:ind w:left="78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E0F14"/>
    <w:rsid w:val="02E77831"/>
    <w:rsid w:val="0A6A3168"/>
    <w:rsid w:val="12CF18D4"/>
    <w:rsid w:val="165A3058"/>
    <w:rsid w:val="201E0F14"/>
    <w:rsid w:val="21E81167"/>
    <w:rsid w:val="24AD0CCB"/>
    <w:rsid w:val="28687794"/>
    <w:rsid w:val="2B4A1F7E"/>
    <w:rsid w:val="322E2F0C"/>
    <w:rsid w:val="3D242781"/>
    <w:rsid w:val="4ED11850"/>
    <w:rsid w:val="53BD27D4"/>
    <w:rsid w:val="5B4E388F"/>
    <w:rsid w:val="70E3749C"/>
    <w:rsid w:val="77251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2019-04-16T01:34:00Z</dcterms:created>
  <dc:creator>遗忘的硪</dc:creator>
  <cp:lastModifiedBy>Administrator</cp:lastModifiedBy>
  <cp:lastPrinted>2019-09-17T03:00:00Z</cp:lastPrinted>
  <dcterms:modified xsi:type="dcterms:W3CDTF">2019-12-17T03:33:52Z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