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一、采购需求一览表：</w:t>
      </w:r>
    </w:p>
    <w:tbl>
      <w:tblPr>
        <w:tblStyle w:val="4"/>
        <w:tblW w:w="9350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46"/>
        <w:gridCol w:w="1491"/>
        <w:gridCol w:w="1147"/>
        <w:gridCol w:w="185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参数要求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金额（元）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是否允许进口产品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包组一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全自动凝血测试仪</w:t>
            </w:r>
          </w:p>
        </w:tc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具体参数要求如下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显微镜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全自动干式生化分析仪</w:t>
            </w:r>
          </w:p>
        </w:tc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4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小计（含税）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/元：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包组二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听力测试仪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具体参数要求如下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1台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小计（含税）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/元：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总计（含税）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/元：</w:t>
            </w:r>
          </w:p>
        </w:tc>
        <w:tc>
          <w:tcPr>
            <w:tcW w:w="33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具体设备参数要求：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包组一：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  <w:t>全自动凝血测试仪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测试原理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双磁路磁珠凝固法，发色底物法、免疫比浊法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检测速度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200Ts/h</w:t>
      </w:r>
    </w:p>
    <w:p>
      <w:pPr>
        <w:spacing w:line="360" w:lineRule="auto"/>
        <w:ind w:left="1606" w:hanging="1205" w:hangingChars="5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测试项目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PT、APTT、TT、FIB、HEP、LMWH、PC、PS、各种凝血因子D-Dimer、FDP、AT-III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重复性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＜3%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操作语言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中文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接口方式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USB、RS232 RJ45接口任选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数据传输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可支持HIS/LIS系统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基本配置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标准配置为工作站，中文操作系统支持外置打印机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数据储存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结果无限储存，实时显示、查询、打印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扫描功能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支持样本、试剂扫描（可选）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  <w:t>显微镜</w:t>
      </w:r>
    </w:p>
    <w:p>
      <w:pPr>
        <w:numPr>
          <w:ilvl w:val="0"/>
          <w:numId w:val="3"/>
        </w:numPr>
        <w:tabs>
          <w:tab w:val="left" w:pos="720"/>
        </w:tabs>
        <w:autoSpaceDE/>
        <w:autoSpaceDN/>
        <w:snapToGrid/>
        <w:spacing w:before="0" w:after="0" w:line="360" w:lineRule="auto"/>
        <w:ind w:left="720" w:hanging="720"/>
        <w:jc w:val="both"/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  <w:t>用途与特点</w:t>
      </w:r>
    </w:p>
    <w:p>
      <w:pPr>
        <w:autoSpaceDE/>
        <w:autoSpaceDN/>
        <w:snapToGrid/>
        <w:spacing w:before="0" w:after="0" w:line="360" w:lineRule="auto"/>
        <w:ind w:left="0" w:firstLine="383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本显微镜可广泛用于生物学、细菌学、组织学、药物化学等研究工作，在医疗中可进行临床试验，在学校实验室可供教学之用。</w:t>
      </w:r>
    </w:p>
    <w:p>
      <w:pPr>
        <w:autoSpaceDE/>
        <w:autoSpaceDN/>
        <w:snapToGrid/>
        <w:spacing w:before="0" w:after="0" w:line="360" w:lineRule="auto"/>
        <w:ind w:left="0" w:firstLine="435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 xml:space="preserve">仪器采用可升降的阿贝聚光镜组，使会聚光调节范围更大。行星式的同轴粗、微动调焦装置，使调焦既舒适平稳又可作精细微调；带有读数标尺的双层机械移动平台，它的同轴纵、横向调节手轮，使操作更简便。    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  <w:t>二、规格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1．物镜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28"/>
        <w:gridCol w:w="2060"/>
        <w:gridCol w:w="742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类　　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放大倍数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数值孔径（ＮＡ）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系统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工作距离（mm）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消色差物镜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４×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0.10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干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10×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0.25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7.31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40×（弹簧）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0.65</w:t>
            </w: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both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100×（弹簧）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1.25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油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0.18</w:t>
            </w:r>
          </w:p>
        </w:tc>
      </w:tr>
    </w:tbl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2．目镜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1867"/>
        <w:gridCol w:w="2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类 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放大倍率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视场直径（mm）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 xml:space="preserve"> 宽视野目镜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10×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16×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/>
              <w:autoSpaceDN/>
              <w:snapToGrid/>
              <w:spacing w:before="0" w:after="0" w:line="360" w:lineRule="auto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w w:val="100"/>
                <w:sz w:val="24"/>
                <w:szCs w:val="24"/>
                <w:lang w:eastAsia="zh-CN"/>
              </w:rPr>
              <w:t>13</w:t>
            </w:r>
          </w:p>
        </w:tc>
      </w:tr>
    </w:tbl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3．结构               XSP-2C改进型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4．目镜筒             双目镜筒 平移式或铰链式360°定位 倾角30°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5．转换器             四孔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6．总放大倍率         40×～1600×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 xml:space="preserve">7．机械筒长           160 mm 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8．阿贝聚光镜         NA 1.25 带可变光阑及滤色片 升降调节20 mm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9．调焦机构           同轴粗微调，调焦范围：30 mm 微调格值： 0.002 mm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10．双层机械载物台    140×140 mm   移动范围：75×45 mm 游标 0.1 mm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 xml:space="preserve">11．照明系统          带可变光阑明场透射照明 亮度可调 卤素灯20W/6V 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12．电源 　　         110- 220V/50-60Hz  30W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w w:val="100"/>
          <w:sz w:val="24"/>
          <w:szCs w:val="24"/>
          <w:lang w:eastAsia="zh-CN"/>
        </w:rPr>
        <w:t>三、仪器成套性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</w:rPr>
        <w:t>1.显微镜主体一台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2．消色差物镜 4×，10×，40×（弹簧），100×（弹簧、油）  各一只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3.双筒目镜管一只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4．宽视野目镜 10×，16×各一对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5.滤色片一片</w:t>
      </w:r>
    </w:p>
    <w:p>
      <w:pPr>
        <w:autoSpaceDE/>
        <w:autoSpaceDN/>
        <w:snapToGrid/>
        <w:spacing w:before="0" w:after="0" w:line="360" w:lineRule="auto"/>
        <w:ind w:left="0" w:firstLine="0"/>
        <w:jc w:val="both"/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w w:val="100"/>
          <w:sz w:val="24"/>
          <w:szCs w:val="24"/>
          <w:lang w:eastAsia="zh-CN"/>
        </w:rPr>
        <w:t>6．物镜用浸油（合成油）  一瓶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30"/>
          <w:szCs w:val="30"/>
          <w:vertAlign w:val="baseline"/>
          <w:lang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  <w:t>全自动干式生化分析仪</w:t>
      </w:r>
    </w:p>
    <w:tbl>
      <w:tblPr>
        <w:tblStyle w:val="3"/>
        <w:tblW w:w="8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6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检测项目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肝功能、肾功能、胰腺功能、电解质、脂类、葡萄糖等33项检测项目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样本类型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抗凝全血、血清、血浆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分析方法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连续监测比色法、终点比色法、比浊法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样本量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约0.1毫升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处理速度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约12分钟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光源系统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高性能免维护氙灯，无需预热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光路系统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双波长后分光光路，9路检测波长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管路系统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生化仪主机无液体流道管路，检测前后无需清洗维护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温控精度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37℃±0.2℃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数据容量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50000组样本数据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校准方式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用户无需校准，试剂盘二维码内置校准信息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操作界面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中/英文人机交互界面、3.5寸彩色触摸屏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数据打印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通过生化管理平台、热敏打印机（选配）进行打印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数据通讯</w:t>
            </w:r>
          </w:p>
        </w:tc>
        <w:tc>
          <w:tcPr>
            <w:tcW w:w="6736" w:type="dxa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3G网卡、USB、以太网口、支持连接LIS系统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升级管理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自动推送软件升级信息、云端服务器远程管理维护设备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环境温度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10℃-30℃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相对湿度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40%-85%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大气压力</w:t>
            </w:r>
          </w:p>
        </w:tc>
        <w:tc>
          <w:tcPr>
            <w:tcW w:w="6736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86.0kPa-106.0 kPa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电源要求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AC100V-240V、50-60Hz，可支持移动电源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输入功率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82VA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7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尺寸&amp;重量</w:t>
            </w:r>
          </w:p>
        </w:tc>
        <w:tc>
          <w:tcPr>
            <w:tcW w:w="6736" w:type="dxa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175mm（D）×125mm（W）×210mm（H），2.5kg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  <w:t>包组二：</w:t>
      </w:r>
    </w:p>
    <w:p>
      <w:pPr>
        <w:numPr>
          <w:ilvl w:val="0"/>
          <w:numId w:val="4"/>
        </w:numPr>
        <w:ind w:leftChars="0"/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vertAlign w:val="baseline"/>
          <w:lang w:eastAsia="zh-CN"/>
        </w:rPr>
        <w:t>听力测试仪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评估方法：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噪音加权平均法，有效信号峰值计数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刺激声：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非线性短声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刺激声强度：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70-84 dB SPL (45-60 dB HL)，自校准因耳道容积而异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刺激速率：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约 60 Hz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频率范围：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1.5 到 4.5 kHz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显示：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统计波形、测量进度、 TEOAE 检测水平、噪音水平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尺寸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 x 73 x 30 mm (8 x 2.8 x 1.2 in)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240 g (8.5 oz)，不包括电池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960" w:firstLineChars="4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280 g (9.9 oz)，包括电池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显示屏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类型：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彩色液晶中文触摸屏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尺寸：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89.4 mm (3.5 in)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分辨率：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240 x 320 像素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背景光类型：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LED，可调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电阻式触摸屏，对设备进行操作控制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提示音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内置扬声器，用于击键声和通过 / 参考提示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语言设置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中文,另有其它 5 种语言可供用户选择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可存250个人，500只耳的测试数据，数据通过专用的打印机直接打印中文报告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电池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 w:bidi="ar"/>
        </w:rPr>
        <w:t>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电源电压：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正常值为 3.70 V，最大为 4.20 V，最小为 3.20 V,容量：1800mAh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估计电池寿命：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连续使用 8 小时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电量指示器：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 级电量指示器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电源适配器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输入电压 / 范围：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 – 240 V 交流电， 50 – 60 Hz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输出电压：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5.0 V 直流电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OAE 探头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探头连接线: 柔韧屏蔽电缆，长度：120 cm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探头主体：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 mm Ø x 23 x 11 mm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探针：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3.3 mm Ø x 10 mm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0" w:firstLineChars="0"/>
        <w:textAlignment w:val="auto"/>
        <w:rPr>
          <w:rFonts w:hint="eastAsia" w:asciiTheme="minorEastAsia" w:hAnsiTheme="minorEastAsia" w:cstheme="minorEastAsia"/>
          <w:sz w:val="24"/>
          <w:szCs w:val="24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重量: 约 4.5 g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38C15C"/>
    <w:multiLevelType w:val="singleLevel"/>
    <w:tmpl w:val="E738C1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BB12CD"/>
    <w:multiLevelType w:val="singleLevel"/>
    <w:tmpl w:val="50BB12C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8344864"/>
    <w:multiLevelType w:val="singleLevel"/>
    <w:tmpl w:val="5834486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C946295"/>
    <w:multiLevelType w:val="multilevel"/>
    <w:tmpl w:val="5C946295"/>
    <w:lvl w:ilvl="0" w:tentative="0">
      <w:start w:val="1"/>
      <w:numFmt w:val="chineseCounting"/>
      <w:lvlText w:val="%1、"/>
      <w:lvlJc w:val="left"/>
      <w:pPr>
        <w:ind w:left="-720" w:hanging="720"/>
      </w:pPr>
      <w:rPr>
        <w:rFonts w:hint="default" w:ascii="宋体" w:hAnsi="宋体"/>
        <w:w w:val="1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/>
        <w:w w:val="100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宋体" w:hAnsi="宋体"/>
        <w:w w:val="100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/>
        <w:w w:val="100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/>
        <w:w w:val="10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宋体" w:hAnsi="宋体"/>
        <w:w w:val="100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/>
        <w:w w:val="100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/>
        <w:w w:val="100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宋体" w:hAnsi="宋体"/>
        <w:w w:val="1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D191B"/>
    <w:rsid w:val="212B35EB"/>
    <w:rsid w:val="227F7452"/>
    <w:rsid w:val="28B01E7D"/>
    <w:rsid w:val="45BF4406"/>
    <w:rsid w:val="47A30A6B"/>
    <w:rsid w:val="5C725BF9"/>
    <w:rsid w:val="61BD191B"/>
    <w:rsid w:val="7438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3 Char"/>
    <w:link w:val="2"/>
    <w:qFormat/>
    <w:uiPriority w:val="0"/>
    <w:rPr>
      <w:b/>
      <w:sz w:val="32"/>
    </w:rPr>
  </w:style>
  <w:style w:type="paragraph" w:styleId="7">
    <w:name w:val="List Paragraph"/>
    <w:basedOn w:val="1"/>
    <w:qFormat/>
    <w:uiPriority w:val="99"/>
    <w:pPr>
      <w:widowControl/>
      <w:spacing w:after="200" w:line="276" w:lineRule="auto"/>
      <w:ind w:firstLine="420" w:firstLineChars="200"/>
      <w:jc w:val="left"/>
    </w:pPr>
    <w:rPr>
      <w:rFonts w:ascii="Calibri" w:hAnsi="Calibri" w:cs="Calibr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2019-11-25T06:40:00Z</dcterms:created>
  <dc:creator>遗忘的硪</dc:creator>
  <cp:lastModifiedBy>遗忘的硪</cp:lastModifiedBy>
  <dcterms:modified xsi:type="dcterms:W3CDTF">2019-11-25T07:07:26Z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